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61FAA08F" w:rsidR="001B2994" w:rsidRDefault="46925377" w:rsidP="600F45EE">
      <w:pPr>
        <w:pStyle w:val="Kop1"/>
      </w:pPr>
      <w:r>
        <w:t>Handleiding</w:t>
      </w:r>
      <w:r w:rsidR="006228A5">
        <w:t xml:space="preserve"> |</w:t>
      </w:r>
      <w:r>
        <w:t xml:space="preserve"> Melding Akkoord PSV</w:t>
      </w:r>
    </w:p>
    <w:p w14:paraId="799013C9" w14:textId="0C62375C" w:rsidR="0086108C" w:rsidRDefault="4E466264" w:rsidP="600F45EE">
      <w:r>
        <w:t xml:space="preserve">Wanneer je een </w:t>
      </w:r>
      <w:proofErr w:type="spellStart"/>
      <w:r>
        <w:t>presubmissieverzoek</w:t>
      </w:r>
      <w:proofErr w:type="spellEnd"/>
      <w:r>
        <w:t xml:space="preserve"> </w:t>
      </w:r>
      <w:r w:rsidR="006228A5">
        <w:t xml:space="preserve">(PSV) </w:t>
      </w:r>
      <w:r>
        <w:t>hebt ingediend en de verantwoordelijk</w:t>
      </w:r>
      <w:r w:rsidR="6304DAF6">
        <w:t>e</w:t>
      </w:r>
      <w:r>
        <w:t xml:space="preserve"> </w:t>
      </w:r>
      <w:r w:rsidR="31E1B5C2">
        <w:t>huisarts</w:t>
      </w:r>
      <w:r>
        <w:t>redacteur stuurt je een terugkoppeling, dan komt dit in je dashboard te staan als '</w:t>
      </w:r>
      <w:r w:rsidR="4705F25A">
        <w:t>A</w:t>
      </w:r>
      <w:r>
        <w:t xml:space="preserve">kkoord </w:t>
      </w:r>
      <w:r w:rsidR="41D7A19F">
        <w:t>PSV</w:t>
      </w:r>
      <w:r>
        <w:t xml:space="preserve">'. </w:t>
      </w:r>
    </w:p>
    <w:p w14:paraId="580471BC" w14:textId="431917AB" w:rsidR="46925377" w:rsidRDefault="2BEB34C0" w:rsidP="600F45EE">
      <w:r w:rsidRPr="42D3EDEB">
        <w:rPr>
          <w:b/>
          <w:bCs/>
        </w:rPr>
        <w:t>Let op:</w:t>
      </w:r>
      <w:r w:rsidR="38350C44">
        <w:t xml:space="preserve"> dit betekent niet dat je </w:t>
      </w:r>
      <w:bookmarkStart w:id="0" w:name="_Int_fJRx31Er"/>
      <w:r w:rsidR="38350C44">
        <w:t>PSV akkoord</w:t>
      </w:r>
      <w:bookmarkEnd w:id="0"/>
      <w:r w:rsidR="38350C44">
        <w:t xml:space="preserve"> is. J</w:t>
      </w:r>
      <w:r>
        <w:t xml:space="preserve">e moet verder klikken om te zien welke actie er benodigd is. </w:t>
      </w:r>
    </w:p>
    <w:p w14:paraId="4A69DAAF" w14:textId="7B5657D4" w:rsidR="7098365F" w:rsidRDefault="7098365F" w:rsidP="1ECFE990">
      <w:r>
        <w:rPr>
          <w:noProof/>
        </w:rPr>
        <w:drawing>
          <wp:anchor distT="0" distB="0" distL="114300" distR="114300" simplePos="0" relativeHeight="251659264" behindDoc="0" locked="0" layoutInCell="1" allowOverlap="1" wp14:anchorId="5561A35D" wp14:editId="5168B757">
            <wp:simplePos x="0" y="0"/>
            <wp:positionH relativeFrom="column">
              <wp:posOffset>1095375</wp:posOffset>
            </wp:positionH>
            <wp:positionV relativeFrom="paragraph">
              <wp:posOffset>171450</wp:posOffset>
            </wp:positionV>
            <wp:extent cx="2022450" cy="431457"/>
            <wp:effectExtent l="0" t="0" r="0" b="0"/>
            <wp:wrapNone/>
            <wp:docPr id="7165267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26798" name="Picture 7165267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450" cy="431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2D3EDEB">
        <w:rPr>
          <w:rFonts w:ascii="Aptos" w:eastAsia="Aptos" w:hAnsi="Aptos" w:cs="Aptos"/>
          <w:color w:val="000000" w:themeColor="text1"/>
        </w:rPr>
        <w:t xml:space="preserve">Op de regel van het artikel rechts staan verschillende symbolen: </w:t>
      </w:r>
      <w:r w:rsidRPr="1ECFE990">
        <w:rPr>
          <w:rFonts w:ascii="Aptos" w:eastAsia="Aptos" w:hAnsi="Aptos" w:cs="Aptos"/>
        </w:rPr>
        <w:t xml:space="preserve"> </w:t>
      </w:r>
    </w:p>
    <w:p w14:paraId="7ACA4A04" w14:textId="07CA9901" w:rsidR="1ECFE990" w:rsidRDefault="1ECFE990" w:rsidP="1ECFE990"/>
    <w:p w14:paraId="578E877B" w14:textId="3444217D" w:rsidR="136DB4EC" w:rsidRDefault="136DB4EC" w:rsidP="600F45EE">
      <w:r>
        <w:rPr>
          <w:noProof/>
        </w:rPr>
        <w:drawing>
          <wp:anchor distT="0" distB="0" distL="114300" distR="114300" simplePos="0" relativeHeight="251657216" behindDoc="0" locked="0" layoutInCell="1" allowOverlap="1" wp14:anchorId="4ABCA021" wp14:editId="28F17202">
            <wp:simplePos x="0" y="0"/>
            <wp:positionH relativeFrom="column">
              <wp:posOffset>28575</wp:posOffset>
            </wp:positionH>
            <wp:positionV relativeFrom="paragraph">
              <wp:posOffset>200025</wp:posOffset>
            </wp:positionV>
            <wp:extent cx="363733" cy="381053"/>
            <wp:effectExtent l="0" t="0" r="0" b="0"/>
            <wp:wrapNone/>
            <wp:docPr id="3560639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63998" name="Picture 35606399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33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F6FB8F6">
        <w:t xml:space="preserve">Onder </w:t>
      </w:r>
      <w:r w:rsidR="6734AA24">
        <w:t>het oogj</w:t>
      </w:r>
      <w:r w:rsidR="1432BEAA">
        <w:t>e</w:t>
      </w:r>
      <w:r w:rsidR="10D82EE2">
        <w:t xml:space="preserve"> kun je details van je ingediende artikel terugvinden.</w:t>
      </w:r>
    </w:p>
    <w:p w14:paraId="7FB3618A" w14:textId="6554F769" w:rsidR="19F8BC22" w:rsidRDefault="19F8BC22" w:rsidP="19F8BC22"/>
    <w:p w14:paraId="1A0EDED7" w14:textId="45E1D0FA" w:rsidR="136DB4EC" w:rsidRDefault="136DB4EC" w:rsidP="600F45EE">
      <w:r>
        <w:rPr>
          <w:noProof/>
        </w:rPr>
        <w:drawing>
          <wp:anchor distT="0" distB="0" distL="114300" distR="114300" simplePos="0" relativeHeight="251658240" behindDoc="0" locked="0" layoutInCell="1" allowOverlap="1" wp14:anchorId="5A7DE7F3" wp14:editId="5E442C4B">
            <wp:simplePos x="0" y="0"/>
            <wp:positionH relativeFrom="column">
              <wp:posOffset>-9525</wp:posOffset>
            </wp:positionH>
            <wp:positionV relativeFrom="paragraph">
              <wp:posOffset>276225</wp:posOffset>
            </wp:positionV>
            <wp:extent cx="435583" cy="376185"/>
            <wp:effectExtent l="0" t="0" r="0" b="0"/>
            <wp:wrapNone/>
            <wp:docPr id="5646172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17291" name="Picture 5646172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583" cy="37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Bij het envelopje vind je de correspondentie terug. </w:t>
      </w:r>
    </w:p>
    <w:p w14:paraId="7B71D8F4" w14:textId="753BF79B" w:rsidR="114894F2" w:rsidRDefault="114894F2"/>
    <w:p w14:paraId="5FBEF54E" w14:textId="1C8A4092" w:rsidR="136DB4EC" w:rsidRDefault="28F01AAC" w:rsidP="19F8BC22">
      <w:r>
        <w:t xml:space="preserve">In deze correspondentie vind je terug welke actie er voor jou ligt. </w:t>
      </w:r>
      <w:r w:rsidRPr="114894F2">
        <w:rPr>
          <w:b/>
          <w:bCs/>
        </w:rPr>
        <w:t xml:space="preserve">Er zijn </w:t>
      </w:r>
      <w:r w:rsidR="42871527" w:rsidRPr="114894F2">
        <w:rPr>
          <w:b/>
          <w:bCs/>
        </w:rPr>
        <w:t>2</w:t>
      </w:r>
      <w:r w:rsidRPr="114894F2">
        <w:rPr>
          <w:b/>
          <w:bCs/>
        </w:rPr>
        <w:t xml:space="preserve"> </w:t>
      </w:r>
      <w:r w:rsidR="4EFD2449" w:rsidRPr="114894F2">
        <w:rPr>
          <w:b/>
          <w:bCs/>
        </w:rPr>
        <w:t>varianten</w:t>
      </w:r>
      <w:r w:rsidR="4EFD2449">
        <w:t xml:space="preserve">. </w:t>
      </w:r>
    </w:p>
    <w:p w14:paraId="2EB0082E" w14:textId="4BBA0ADE" w:rsidR="483DA425" w:rsidRDefault="483DA425" w:rsidP="42D3EDEB">
      <w:pPr>
        <w:pStyle w:val="Lijstalinea"/>
        <w:numPr>
          <w:ilvl w:val="0"/>
          <w:numId w:val="1"/>
        </w:numPr>
        <w:rPr>
          <w:b/>
          <w:bCs/>
        </w:rPr>
      </w:pPr>
      <w:r w:rsidRPr="42D3EDEB">
        <w:rPr>
          <w:b/>
          <w:bCs/>
        </w:rPr>
        <w:t xml:space="preserve">Je presubmissieverzoek is goedgekeurd. </w:t>
      </w:r>
    </w:p>
    <w:p w14:paraId="743BEF10" w14:textId="6F47E0DD" w:rsidR="1AFB3832" w:rsidRDefault="5D31209C" w:rsidP="28AA676D">
      <w:pPr>
        <w:pStyle w:val="Lijstalinea"/>
        <w:numPr>
          <w:ilvl w:val="1"/>
          <w:numId w:val="3"/>
        </w:numPr>
        <w:rPr>
          <w:i/>
          <w:iCs/>
        </w:rPr>
      </w:pPr>
      <w:r>
        <w:t xml:space="preserve">Door middel van de ‘Akkoord psv’ knop naast de correspondentie kun je de eerste versie van je artikel indienen. </w:t>
      </w:r>
      <w:r>
        <w:br/>
      </w:r>
      <w:r w:rsidR="28AA676D">
        <w:rPr>
          <w:noProof/>
        </w:rPr>
        <w:drawing>
          <wp:anchor distT="0" distB="0" distL="114300" distR="114300" simplePos="0" relativeHeight="251656192" behindDoc="0" locked="0" layoutInCell="1" allowOverlap="1" wp14:anchorId="309DA9C8" wp14:editId="67B8F027">
            <wp:simplePos x="0" y="0"/>
            <wp:positionH relativeFrom="column">
              <wp:posOffset>200025</wp:posOffset>
            </wp:positionH>
            <wp:positionV relativeFrom="paragraph">
              <wp:posOffset>447675</wp:posOffset>
            </wp:positionV>
            <wp:extent cx="584770" cy="536040"/>
            <wp:effectExtent l="0" t="0" r="0" b="0"/>
            <wp:wrapNone/>
            <wp:docPr id="2066743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74386" name="Picture 20667438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70" cy="53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DA619" w14:textId="174AFFCC" w:rsidR="1AFB3832" w:rsidRDefault="1AFB3832" w:rsidP="28AA676D">
      <w:pPr>
        <w:pStyle w:val="Lijstalinea"/>
        <w:ind w:left="1440"/>
      </w:pPr>
    </w:p>
    <w:p w14:paraId="78833EAC" w14:textId="39437B66" w:rsidR="1AFB3832" w:rsidRDefault="1AFB3832" w:rsidP="28AA676D">
      <w:pPr>
        <w:pStyle w:val="Lijstalinea"/>
        <w:ind w:left="1440"/>
      </w:pPr>
    </w:p>
    <w:p w14:paraId="405C5D3E" w14:textId="305A0A8C" w:rsidR="1AFB3832" w:rsidRDefault="5D31209C" w:rsidP="28AA676D">
      <w:pPr>
        <w:pStyle w:val="Lijstalinea"/>
        <w:ind w:left="1440"/>
        <w:rPr>
          <w:i/>
          <w:iCs/>
        </w:rPr>
      </w:pPr>
      <w:r>
        <w:t xml:space="preserve">In de brief van de redacteur wordt vermeld </w:t>
      </w:r>
      <w:r w:rsidR="78FCECE3">
        <w:t xml:space="preserve">welke rubriek het meest geschikt is. Op deze webpagina vind je de auteursinstructies voor de verschillende rubrieken: </w:t>
      </w:r>
      <w:hyperlink r:id="rId12">
        <w:r w:rsidR="78FCECE3" w:rsidRPr="28AA676D">
          <w:rPr>
            <w:rStyle w:val="Hyperlink"/>
          </w:rPr>
          <w:t>Voor auteurs | H&amp;W</w:t>
        </w:r>
        <w:r w:rsidR="1D0F9D12" w:rsidRPr="28AA676D">
          <w:rPr>
            <w:rStyle w:val="Hyperlink"/>
          </w:rPr>
          <w:t>.</w:t>
        </w:r>
      </w:hyperlink>
      <w:r w:rsidR="1D0F9D12">
        <w:t xml:space="preserve"> </w:t>
      </w:r>
      <w:r>
        <w:br/>
      </w:r>
      <w:r w:rsidR="541ABE60">
        <w:t xml:space="preserve">In </w:t>
      </w:r>
      <w:r w:rsidR="6EA15E91">
        <w:t xml:space="preserve">je dashboard </w:t>
      </w:r>
      <w:r w:rsidR="2D3BA7E1">
        <w:t xml:space="preserve">zie je </w:t>
      </w:r>
      <w:r w:rsidR="6EA15E91">
        <w:t xml:space="preserve">terug welke deadline er voor indiening is gekoppeld. Doorgaans staat er voor indiening van een eerste versie na een presubmissieverzoek </w:t>
      </w:r>
      <w:r w:rsidR="00940FB1">
        <w:t>90</w:t>
      </w:r>
      <w:r w:rsidR="6EA15E91">
        <w:t xml:space="preserve"> dagen. Is dit niet haalbaar? Neem dan contact op met de redact</w:t>
      </w:r>
      <w:r w:rsidR="512CE9BE">
        <w:t xml:space="preserve">eur of </w:t>
      </w:r>
      <w:hyperlink r:id="rId13">
        <w:r w:rsidR="512CE9BE" w:rsidRPr="28AA676D">
          <w:rPr>
            <w:rStyle w:val="Hyperlink"/>
          </w:rPr>
          <w:t>redactie@nhg.org</w:t>
        </w:r>
      </w:hyperlink>
      <w:r w:rsidR="294C1C7E">
        <w:t xml:space="preserve">. </w:t>
      </w:r>
    </w:p>
    <w:p w14:paraId="0DB0F109" w14:textId="46332925" w:rsidR="79188A46" w:rsidRDefault="79188A46" w:rsidP="600F45EE">
      <w:pPr>
        <w:pStyle w:val="Lijstalinea"/>
        <w:numPr>
          <w:ilvl w:val="1"/>
          <w:numId w:val="3"/>
        </w:numPr>
      </w:pPr>
      <w:r>
        <w:t xml:space="preserve">Upload </w:t>
      </w:r>
      <w:r w:rsidR="731EB41E">
        <w:t xml:space="preserve">bij stap 2 </w:t>
      </w:r>
      <w:r>
        <w:t>een nieuw bestand</w:t>
      </w:r>
      <w:r w:rsidR="764B7224">
        <w:t xml:space="preserve"> (de eerste versie van je artikel)</w:t>
      </w:r>
      <w:r>
        <w:t xml:space="preserve">, klik op </w:t>
      </w:r>
      <w:r w:rsidRPr="600F45EE">
        <w:rPr>
          <w:i/>
          <w:iCs/>
        </w:rPr>
        <w:t>Opslaan, naar stap</w:t>
      </w:r>
      <w:r w:rsidR="59BB4A97" w:rsidRPr="600F45EE">
        <w:rPr>
          <w:i/>
          <w:iCs/>
        </w:rPr>
        <w:t xml:space="preserve"> 3</w:t>
      </w:r>
      <w:r w:rsidR="5E37ECB7" w:rsidRPr="600F45EE">
        <w:rPr>
          <w:i/>
          <w:iCs/>
        </w:rPr>
        <w:t>.</w:t>
      </w:r>
    </w:p>
    <w:p w14:paraId="7FA61442" w14:textId="2C76D2FB" w:rsidR="3E5EC8E2" w:rsidRDefault="3E5EC8E2" w:rsidP="600F45EE">
      <w:pPr>
        <w:pStyle w:val="Lijstalinea"/>
        <w:numPr>
          <w:ilvl w:val="1"/>
          <w:numId w:val="3"/>
        </w:numPr>
      </w:pPr>
      <w:r w:rsidRPr="600F45EE">
        <w:t xml:space="preserve">Upload de benodigde formulieren (dit mag ook later) en ga akkoord met de algemene voorwaarden. </w:t>
      </w:r>
    </w:p>
    <w:p w14:paraId="024A80F9" w14:textId="56B03E76" w:rsidR="3E5EC8E2" w:rsidRDefault="3E5EC8E2" w:rsidP="600F45EE">
      <w:pPr>
        <w:pStyle w:val="Lijstalinea"/>
        <w:numPr>
          <w:ilvl w:val="2"/>
          <w:numId w:val="3"/>
        </w:numPr>
      </w:pPr>
      <w:r w:rsidRPr="600F45EE">
        <w:t xml:space="preserve">Klik op Definitief Inzenden. </w:t>
      </w:r>
    </w:p>
    <w:p w14:paraId="1618A37D" w14:textId="15B72A86" w:rsidR="3E5EC8E2" w:rsidRDefault="21C76063" w:rsidP="6E905E4B">
      <w:pPr>
        <w:pStyle w:val="Lijstalinea"/>
        <w:numPr>
          <w:ilvl w:val="1"/>
          <w:numId w:val="3"/>
        </w:numPr>
      </w:pPr>
      <w:r w:rsidRPr="6E905E4B">
        <w:t>Het artikel belandt nu weer bij de verantwoordelijk</w:t>
      </w:r>
      <w:r w:rsidR="54D88FB2" w:rsidRPr="6E905E4B">
        <w:t>e</w:t>
      </w:r>
      <w:r w:rsidRPr="6E905E4B">
        <w:t xml:space="preserve"> redacteur. </w:t>
      </w:r>
    </w:p>
    <w:p w14:paraId="59723022" w14:textId="575D3442" w:rsidR="3E5EC8E2" w:rsidRDefault="3E5EC8E2" w:rsidP="600F45EE">
      <w:pPr>
        <w:pStyle w:val="Lijstalinea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600F45EE">
        <w:rPr>
          <w:rFonts w:ascii="Aptos" w:eastAsia="Aptos" w:hAnsi="Aptos" w:cs="Aptos"/>
          <w:color w:val="000000" w:themeColor="text1"/>
        </w:rPr>
        <w:t xml:space="preserve">Heb je een Beschouwing, Opinie, Casuïstiek, Nascholing, Implementatie of Origineel Onderzoek ingediend? Dan gaat de redacteur eerst op zoek </w:t>
      </w:r>
      <w:r w:rsidRPr="600F45EE">
        <w:rPr>
          <w:rFonts w:ascii="Aptos" w:eastAsia="Aptos" w:hAnsi="Aptos" w:cs="Aptos"/>
          <w:color w:val="000000" w:themeColor="text1"/>
        </w:rPr>
        <w:lastRenderedPageBreak/>
        <w:t>naar 2 referenten. Vervolgens wordt het artikel besproken op de redactievergadering. Hierna ontvang je een terugkoppeling van de redacteur. Dit verschijnt als taak in je dashboard en je ontvangt een e-mail.</w:t>
      </w:r>
    </w:p>
    <w:p w14:paraId="2A4297C2" w14:textId="5B24659B" w:rsidR="3E5EC8E2" w:rsidRDefault="3E5EC8E2" w:rsidP="42D3EDEB">
      <w:pPr>
        <w:pStyle w:val="Lijstalinea"/>
        <w:numPr>
          <w:ilvl w:val="1"/>
          <w:numId w:val="3"/>
        </w:numPr>
        <w:rPr>
          <w:rFonts w:ascii="Aptos" w:eastAsia="Aptos" w:hAnsi="Aptos" w:cs="Aptos"/>
          <w:color w:val="000000" w:themeColor="text1"/>
        </w:rPr>
      </w:pPr>
      <w:r w:rsidRPr="42D3EDEB">
        <w:rPr>
          <w:rFonts w:ascii="Aptos" w:eastAsia="Aptos" w:hAnsi="Aptos" w:cs="Aptos"/>
          <w:color w:val="000000" w:themeColor="text1"/>
        </w:rPr>
        <w:t>Overige artikelen hebben een intern beoordelingsproces. Je ontvangt een taak in je dashboard en een e-mail wanneer de redacteur je een terugkoppeling geeft.</w:t>
      </w:r>
    </w:p>
    <w:p w14:paraId="178D9806" w14:textId="14EA3B4B" w:rsidR="42D3EDEB" w:rsidRDefault="42D3EDEB" w:rsidP="42D3EDEB">
      <w:pPr>
        <w:pStyle w:val="Lijstalinea"/>
        <w:ind w:left="1440"/>
        <w:rPr>
          <w:rFonts w:ascii="Aptos" w:eastAsia="Aptos" w:hAnsi="Aptos" w:cs="Aptos"/>
          <w:color w:val="000000" w:themeColor="text1"/>
        </w:rPr>
      </w:pPr>
    </w:p>
    <w:p w14:paraId="2209063A" w14:textId="3BA3D31B" w:rsidR="68CD83F6" w:rsidRDefault="68CD83F6" w:rsidP="42D3EDEB">
      <w:pPr>
        <w:pStyle w:val="Lijstalinea"/>
        <w:numPr>
          <w:ilvl w:val="0"/>
          <w:numId w:val="1"/>
        </w:numPr>
        <w:rPr>
          <w:b/>
          <w:bCs/>
        </w:rPr>
      </w:pPr>
      <w:r w:rsidRPr="42D3EDEB">
        <w:rPr>
          <w:b/>
          <w:bCs/>
        </w:rPr>
        <w:t>Je presubmissiever</w:t>
      </w:r>
      <w:r w:rsidR="2E7FD03B" w:rsidRPr="42D3EDEB">
        <w:rPr>
          <w:b/>
          <w:bCs/>
        </w:rPr>
        <w:t xml:space="preserve">zoek moet worden herschreven. </w:t>
      </w:r>
    </w:p>
    <w:p w14:paraId="6AC524C7" w14:textId="09913AD5" w:rsidR="2E7FD03B" w:rsidRDefault="2E7FD03B" w:rsidP="600F45EE">
      <w:pPr>
        <w:pStyle w:val="Lijstalinea"/>
        <w:numPr>
          <w:ilvl w:val="1"/>
          <w:numId w:val="3"/>
        </w:numPr>
      </w:pPr>
      <w:r>
        <w:t xml:space="preserve">Helaas bevat je ingediende presubmissieverzoek niet voldoende informatie om te kunnen beoordelen of het geschikt kan zijn voor </w:t>
      </w:r>
      <w:r w:rsidR="1B9DE790">
        <w:t xml:space="preserve">publicatie in </w:t>
      </w:r>
      <w:r>
        <w:t>H&amp;W. Graag ontvangen we een herziene versie. In de correspondentiebrief vind je meer uitleg over wat er mist</w:t>
      </w:r>
      <w:r w:rsidR="5601D70D">
        <w:t xml:space="preserve"> in je oorspronkelijke verzoek. </w:t>
      </w:r>
    </w:p>
    <w:p w14:paraId="1814F23E" w14:textId="30F60EC6" w:rsidR="5601D70D" w:rsidRDefault="5601D70D" w:rsidP="600F45EE">
      <w:pPr>
        <w:pStyle w:val="Lijstalinea"/>
        <w:numPr>
          <w:ilvl w:val="1"/>
          <w:numId w:val="3"/>
        </w:numPr>
      </w:pPr>
      <w:r>
        <w:t xml:space="preserve">Dien een nieuwe versie in via de knop ‘Akkoord PSV'. </w:t>
      </w:r>
    </w:p>
    <w:p w14:paraId="27BC0B25" w14:textId="66C26B1C" w:rsidR="5601D70D" w:rsidRDefault="5C717D78" w:rsidP="42D3EDEB">
      <w:pPr>
        <w:pStyle w:val="Lijstalinea"/>
        <w:ind w:left="1440"/>
      </w:pPr>
      <w:r>
        <w:rPr>
          <w:noProof/>
        </w:rPr>
        <w:drawing>
          <wp:inline distT="0" distB="0" distL="0" distR="0" wp14:anchorId="7B234EDA" wp14:editId="432BDD26">
            <wp:extent cx="584770" cy="536040"/>
            <wp:effectExtent l="0" t="0" r="0" b="0"/>
            <wp:docPr id="12457275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74386" name="Picture 20667438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70" cy="53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22D8A" w14:textId="6C19ABFA" w:rsidR="5601D70D" w:rsidRDefault="28D6ED05" w:rsidP="42D3EDEB">
      <w:pPr>
        <w:pStyle w:val="Lijstalinea"/>
        <w:ind w:left="1440"/>
      </w:pPr>
      <w:r>
        <w:t xml:space="preserve">Je herschreven presubmissieverzoek komt dan weer bij de verantwoordelijk redacteur terecht. </w:t>
      </w:r>
    </w:p>
    <w:p w14:paraId="0E71F3F3" w14:textId="0FEB9085" w:rsidR="5601D70D" w:rsidRDefault="5601D70D" w:rsidP="600F45EE">
      <w:pPr>
        <w:pStyle w:val="Lijstalinea"/>
        <w:numPr>
          <w:ilvl w:val="1"/>
          <w:numId w:val="3"/>
        </w:numPr>
      </w:pPr>
      <w:r>
        <w:t xml:space="preserve">Wanneer je presubmissieverzoek aan de voorwaarden voldoet wordt het besproken op de redactievergadering. </w:t>
      </w:r>
    </w:p>
    <w:p w14:paraId="2E515898" w14:textId="31BB8D6A" w:rsidR="5601D70D" w:rsidRDefault="5601D70D" w:rsidP="600F45EE">
      <w:pPr>
        <w:pStyle w:val="Lijstalinea"/>
        <w:numPr>
          <w:ilvl w:val="2"/>
          <w:numId w:val="2"/>
        </w:numPr>
      </w:pPr>
      <w:r>
        <w:t>Vind de redactie het onderwerp geschikt voor een publicatie in H&amp;W? Dan ontvang je opnieuw een melding ‘Akkoord PSV’ in je dashboard met het verzoek een eerste versie</w:t>
      </w:r>
      <w:r w:rsidR="25D510CF">
        <w:t xml:space="preserve"> van het artikel in te dienen (zie variant 1). </w:t>
      </w:r>
    </w:p>
    <w:p w14:paraId="05B0B6DA" w14:textId="31E85607" w:rsidR="25D510CF" w:rsidRDefault="25D510CF" w:rsidP="600F45EE">
      <w:pPr>
        <w:pStyle w:val="Lijstalinea"/>
        <w:numPr>
          <w:ilvl w:val="2"/>
          <w:numId w:val="2"/>
        </w:numPr>
      </w:pPr>
      <w:r>
        <w:t xml:space="preserve">Vind de redactie het onderwerp helaas niet geschikt voor een publicatie in H&amp;W? Dan ontvang je een melding ‘Afwijzing’ in je dashboard. </w:t>
      </w:r>
      <w:r w:rsidR="46A35095">
        <w:t>Onder</w:t>
      </w:r>
      <w:r>
        <w:t xml:space="preserve"> correspondentie</w:t>
      </w:r>
      <w:r w:rsidR="11AE4F74">
        <w:t xml:space="preserve"> (bij het envelopje)</w:t>
      </w:r>
      <w:r>
        <w:t xml:space="preserve"> vind je dan meer informatie over de reden van afwijzing. </w:t>
      </w:r>
    </w:p>
    <w:sectPr w:rsidR="25D51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fJRx31Er" int2:invalidationBookmarkName="" int2:hashCode="WFEkxUPjHaxuBN" int2:id="HhxciDPC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21023"/>
    <w:multiLevelType w:val="hybridMultilevel"/>
    <w:tmpl w:val="11A2D3F2"/>
    <w:lvl w:ilvl="0" w:tplc="950A1C0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8DE4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48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8A6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525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52E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80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62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E3C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E6528"/>
    <w:multiLevelType w:val="hybridMultilevel"/>
    <w:tmpl w:val="2CE60384"/>
    <w:lvl w:ilvl="0" w:tplc="3AFE7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B693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21056C0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74CE6900">
      <w:start w:val="1"/>
      <w:numFmt w:val="decimal"/>
      <w:lvlText w:val="%4."/>
      <w:lvlJc w:val="left"/>
      <w:pPr>
        <w:ind w:left="2880" w:hanging="360"/>
      </w:pPr>
    </w:lvl>
    <w:lvl w:ilvl="4" w:tplc="8E920D8E">
      <w:start w:val="1"/>
      <w:numFmt w:val="lowerLetter"/>
      <w:lvlText w:val="%5."/>
      <w:lvlJc w:val="left"/>
      <w:pPr>
        <w:ind w:left="3600" w:hanging="360"/>
      </w:pPr>
    </w:lvl>
    <w:lvl w:ilvl="5" w:tplc="76E21B4A">
      <w:start w:val="1"/>
      <w:numFmt w:val="lowerRoman"/>
      <w:lvlText w:val="%6."/>
      <w:lvlJc w:val="right"/>
      <w:pPr>
        <w:ind w:left="4320" w:hanging="180"/>
      </w:pPr>
    </w:lvl>
    <w:lvl w:ilvl="6" w:tplc="2A2EA28E">
      <w:start w:val="1"/>
      <w:numFmt w:val="decimal"/>
      <w:lvlText w:val="%7."/>
      <w:lvlJc w:val="left"/>
      <w:pPr>
        <w:ind w:left="5040" w:hanging="360"/>
      </w:pPr>
    </w:lvl>
    <w:lvl w:ilvl="7" w:tplc="8A5A18EA">
      <w:start w:val="1"/>
      <w:numFmt w:val="lowerLetter"/>
      <w:lvlText w:val="%8."/>
      <w:lvlJc w:val="left"/>
      <w:pPr>
        <w:ind w:left="5760" w:hanging="360"/>
      </w:pPr>
    </w:lvl>
    <w:lvl w:ilvl="8" w:tplc="25884F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06F3D"/>
    <w:multiLevelType w:val="hybridMultilevel"/>
    <w:tmpl w:val="82D465C2"/>
    <w:lvl w:ilvl="0" w:tplc="45960346">
      <w:start w:val="1"/>
      <w:numFmt w:val="decimal"/>
      <w:lvlText w:val="%1."/>
      <w:lvlJc w:val="left"/>
      <w:pPr>
        <w:ind w:left="1080" w:hanging="360"/>
      </w:pPr>
    </w:lvl>
    <w:lvl w:ilvl="1" w:tplc="F4DE68FE">
      <w:start w:val="1"/>
      <w:numFmt w:val="lowerLetter"/>
      <w:lvlText w:val="%2."/>
      <w:lvlJc w:val="left"/>
      <w:pPr>
        <w:ind w:left="1800" w:hanging="360"/>
      </w:pPr>
    </w:lvl>
    <w:lvl w:ilvl="2" w:tplc="6686A8B2">
      <w:start w:val="1"/>
      <w:numFmt w:val="lowerRoman"/>
      <w:lvlText w:val="%3."/>
      <w:lvlJc w:val="right"/>
      <w:pPr>
        <w:ind w:left="2520" w:hanging="180"/>
      </w:pPr>
    </w:lvl>
    <w:lvl w:ilvl="3" w:tplc="43C08EB0">
      <w:start w:val="1"/>
      <w:numFmt w:val="decimal"/>
      <w:lvlText w:val="%4."/>
      <w:lvlJc w:val="left"/>
      <w:pPr>
        <w:ind w:left="3240" w:hanging="360"/>
      </w:pPr>
    </w:lvl>
    <w:lvl w:ilvl="4" w:tplc="6036872C">
      <w:start w:val="1"/>
      <w:numFmt w:val="lowerLetter"/>
      <w:lvlText w:val="%5."/>
      <w:lvlJc w:val="left"/>
      <w:pPr>
        <w:ind w:left="3960" w:hanging="360"/>
      </w:pPr>
    </w:lvl>
    <w:lvl w:ilvl="5" w:tplc="0B3EB654">
      <w:start w:val="1"/>
      <w:numFmt w:val="lowerRoman"/>
      <w:lvlText w:val="%6."/>
      <w:lvlJc w:val="right"/>
      <w:pPr>
        <w:ind w:left="4680" w:hanging="180"/>
      </w:pPr>
    </w:lvl>
    <w:lvl w:ilvl="6" w:tplc="5D18F734">
      <w:start w:val="1"/>
      <w:numFmt w:val="decimal"/>
      <w:lvlText w:val="%7."/>
      <w:lvlJc w:val="left"/>
      <w:pPr>
        <w:ind w:left="5400" w:hanging="360"/>
      </w:pPr>
    </w:lvl>
    <w:lvl w:ilvl="7" w:tplc="18A6DFCA">
      <w:start w:val="1"/>
      <w:numFmt w:val="lowerLetter"/>
      <w:lvlText w:val="%8."/>
      <w:lvlJc w:val="left"/>
      <w:pPr>
        <w:ind w:left="6120" w:hanging="360"/>
      </w:pPr>
    </w:lvl>
    <w:lvl w:ilvl="8" w:tplc="EB3AD254">
      <w:start w:val="1"/>
      <w:numFmt w:val="lowerRoman"/>
      <w:lvlText w:val="%9."/>
      <w:lvlJc w:val="right"/>
      <w:pPr>
        <w:ind w:left="6840" w:hanging="180"/>
      </w:pPr>
    </w:lvl>
  </w:abstractNum>
  <w:num w:numId="1" w16cid:durableId="323050506">
    <w:abstractNumId w:val="2"/>
  </w:num>
  <w:num w:numId="2" w16cid:durableId="295063086">
    <w:abstractNumId w:val="0"/>
  </w:num>
  <w:num w:numId="3" w16cid:durableId="930894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227490"/>
    <w:rsid w:val="001B2994"/>
    <w:rsid w:val="0049DC0A"/>
    <w:rsid w:val="005F582E"/>
    <w:rsid w:val="006228A5"/>
    <w:rsid w:val="00645D0E"/>
    <w:rsid w:val="0086108C"/>
    <w:rsid w:val="00875CD1"/>
    <w:rsid w:val="00940FB1"/>
    <w:rsid w:val="009A40F6"/>
    <w:rsid w:val="00AF3EC5"/>
    <w:rsid w:val="00E83428"/>
    <w:rsid w:val="00FC12F6"/>
    <w:rsid w:val="012AD875"/>
    <w:rsid w:val="045C347D"/>
    <w:rsid w:val="09878388"/>
    <w:rsid w:val="0A227490"/>
    <w:rsid w:val="0BC82A68"/>
    <w:rsid w:val="0BFCA13D"/>
    <w:rsid w:val="0DE0698E"/>
    <w:rsid w:val="0E0ECABA"/>
    <w:rsid w:val="0FDE9F6C"/>
    <w:rsid w:val="10D82EE2"/>
    <w:rsid w:val="114894F2"/>
    <w:rsid w:val="114A76E8"/>
    <w:rsid w:val="11AE4F74"/>
    <w:rsid w:val="136DB4EC"/>
    <w:rsid w:val="1432BEAA"/>
    <w:rsid w:val="16049C4B"/>
    <w:rsid w:val="18A329D6"/>
    <w:rsid w:val="192EE2F8"/>
    <w:rsid w:val="19F8BC22"/>
    <w:rsid w:val="1A43462B"/>
    <w:rsid w:val="1AFB3832"/>
    <w:rsid w:val="1B9DE790"/>
    <w:rsid w:val="1C76C195"/>
    <w:rsid w:val="1D0F9D12"/>
    <w:rsid w:val="1D42AF14"/>
    <w:rsid w:val="1ECFE990"/>
    <w:rsid w:val="20E65203"/>
    <w:rsid w:val="21C76063"/>
    <w:rsid w:val="2554DDCF"/>
    <w:rsid w:val="25C6B78E"/>
    <w:rsid w:val="25D510CF"/>
    <w:rsid w:val="27A1AF11"/>
    <w:rsid w:val="28AA676D"/>
    <w:rsid w:val="28C49E12"/>
    <w:rsid w:val="28D6ED05"/>
    <w:rsid w:val="28F01AAC"/>
    <w:rsid w:val="294C1C7E"/>
    <w:rsid w:val="2A0B4507"/>
    <w:rsid w:val="2A5E4357"/>
    <w:rsid w:val="2AF45687"/>
    <w:rsid w:val="2BEB34C0"/>
    <w:rsid w:val="2D3BA7E1"/>
    <w:rsid w:val="2E7FD03B"/>
    <w:rsid w:val="31CEC857"/>
    <w:rsid w:val="31E1B5C2"/>
    <w:rsid w:val="326788F8"/>
    <w:rsid w:val="32A658F8"/>
    <w:rsid w:val="33E31ADC"/>
    <w:rsid w:val="35032895"/>
    <w:rsid w:val="367EF1E8"/>
    <w:rsid w:val="38350C44"/>
    <w:rsid w:val="385C4D5F"/>
    <w:rsid w:val="38D21EF2"/>
    <w:rsid w:val="3A3C9EDF"/>
    <w:rsid w:val="3A5762F3"/>
    <w:rsid w:val="3C177FCC"/>
    <w:rsid w:val="3E540EE2"/>
    <w:rsid w:val="3E5EC8E2"/>
    <w:rsid w:val="3F6FB8F6"/>
    <w:rsid w:val="40347FED"/>
    <w:rsid w:val="41D7A19F"/>
    <w:rsid w:val="427CF77B"/>
    <w:rsid w:val="42871527"/>
    <w:rsid w:val="42D3EDEB"/>
    <w:rsid w:val="42DD73BE"/>
    <w:rsid w:val="46925377"/>
    <w:rsid w:val="46A35095"/>
    <w:rsid w:val="46C3B6F3"/>
    <w:rsid w:val="4705F25A"/>
    <w:rsid w:val="472ED70D"/>
    <w:rsid w:val="483DA425"/>
    <w:rsid w:val="48C1E81D"/>
    <w:rsid w:val="4A3D8EF0"/>
    <w:rsid w:val="4A451664"/>
    <w:rsid w:val="4E3709C9"/>
    <w:rsid w:val="4E466264"/>
    <w:rsid w:val="4EFD2449"/>
    <w:rsid w:val="512CE9BE"/>
    <w:rsid w:val="538AC169"/>
    <w:rsid w:val="5401EB8B"/>
    <w:rsid w:val="541ABE60"/>
    <w:rsid w:val="54D88FB2"/>
    <w:rsid w:val="5601D70D"/>
    <w:rsid w:val="561961F1"/>
    <w:rsid w:val="561CF798"/>
    <w:rsid w:val="59BB4A97"/>
    <w:rsid w:val="5C717D78"/>
    <w:rsid w:val="5D31209C"/>
    <w:rsid w:val="5D42FB1C"/>
    <w:rsid w:val="5DBB136F"/>
    <w:rsid w:val="5E37ECB7"/>
    <w:rsid w:val="600F45EE"/>
    <w:rsid w:val="605672A1"/>
    <w:rsid w:val="61440A36"/>
    <w:rsid w:val="6304DAF6"/>
    <w:rsid w:val="64DC63E1"/>
    <w:rsid w:val="64EC6665"/>
    <w:rsid w:val="655FDCD6"/>
    <w:rsid w:val="6734AA24"/>
    <w:rsid w:val="68CD83F6"/>
    <w:rsid w:val="692FE233"/>
    <w:rsid w:val="6D9A1D8F"/>
    <w:rsid w:val="6DDC9466"/>
    <w:rsid w:val="6E30089F"/>
    <w:rsid w:val="6E905E4B"/>
    <w:rsid w:val="6EA15E91"/>
    <w:rsid w:val="6FFFE603"/>
    <w:rsid w:val="7098365F"/>
    <w:rsid w:val="70B997FD"/>
    <w:rsid w:val="7279994A"/>
    <w:rsid w:val="730CEC63"/>
    <w:rsid w:val="731EB41E"/>
    <w:rsid w:val="74C2868F"/>
    <w:rsid w:val="764B7224"/>
    <w:rsid w:val="77917F06"/>
    <w:rsid w:val="7796A3F1"/>
    <w:rsid w:val="78FCECE3"/>
    <w:rsid w:val="79188A46"/>
    <w:rsid w:val="79392C4F"/>
    <w:rsid w:val="793C5708"/>
    <w:rsid w:val="7A321037"/>
    <w:rsid w:val="7AB5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FC09"/>
  <w15:chartTrackingRefBased/>
  <w15:docId w15:val="{F426809F-8E4C-4D9B-9CB5-6F8177A8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600F4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600F4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600F45EE"/>
    <w:rPr>
      <w:color w:val="467886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600F45EE"/>
    <w:rPr>
      <w:rFonts w:asciiTheme="majorHAnsi" w:eastAsiaTheme="majorEastAsia" w:hAnsiTheme="majorHAnsi" w:cstheme="majorBidi"/>
      <w:sz w:val="32"/>
      <w:szCs w:val="32"/>
    </w:rPr>
  </w:style>
  <w:style w:type="paragraph" w:styleId="Lijstalinea">
    <w:name w:val="List Paragraph"/>
    <w:basedOn w:val="Standaard"/>
    <w:uiPriority w:val="34"/>
    <w:qFormat/>
    <w:rsid w:val="600F45EE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dactie@nhg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enw.org/voor-auteurs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2D00596259F499048151DA90B526C" ma:contentTypeVersion="12" ma:contentTypeDescription="Een nieuw document maken." ma:contentTypeScope="" ma:versionID="9b24d1164e98e2c939bbf06b5dbd023d">
  <xsd:schema xmlns:xsd="http://www.w3.org/2001/XMLSchema" xmlns:xs="http://www.w3.org/2001/XMLSchema" xmlns:p="http://schemas.microsoft.com/office/2006/metadata/properties" xmlns:ns2="05571660-ad75-406e-8f5e-656ff950c37c" xmlns:ns3="829a9ea5-d653-47cf-8465-c3e906c35f65" targetNamespace="http://schemas.microsoft.com/office/2006/metadata/properties" ma:root="true" ma:fieldsID="e9963db1e3d73d9672a12c21cd3add84" ns2:_="" ns3:_="">
    <xsd:import namespace="05571660-ad75-406e-8f5e-656ff950c37c"/>
    <xsd:import namespace="829a9ea5-d653-47cf-8465-c3e906c35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1660-ad75-406e-8f5e-656ff950c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b83ac72-3b13-4b50-935c-4a59ecfa4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9ea5-d653-47cf-8465-c3e906c35f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5e430a-8fd5-4135-ab4a-58f097df80d4}" ma:internalName="TaxCatchAll" ma:showField="CatchAllData" ma:web="829a9ea5-d653-47cf-8465-c3e906c35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71660-ad75-406e-8f5e-656ff950c37c">
      <Terms xmlns="http://schemas.microsoft.com/office/infopath/2007/PartnerControls"/>
    </lcf76f155ced4ddcb4097134ff3c332f>
    <TaxCatchAll xmlns="829a9ea5-d653-47cf-8465-c3e906c35f65" xsi:nil="true"/>
  </documentManagement>
</p:properties>
</file>

<file path=customXml/itemProps1.xml><?xml version="1.0" encoding="utf-8"?>
<ds:datastoreItem xmlns:ds="http://schemas.openxmlformats.org/officeDocument/2006/customXml" ds:itemID="{00985C96-B16A-4BE3-BB97-6891C57E5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71660-ad75-406e-8f5e-656ff950c37c"/>
    <ds:schemaRef ds:uri="829a9ea5-d653-47cf-8465-c3e906c35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55B0AD-21D6-404F-B88C-1A7A6B7DDD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9D7ED-182D-4F99-B905-E5FCC52BAC9E}">
  <ds:schemaRefs>
    <ds:schemaRef ds:uri="http://schemas.microsoft.com/office/2006/metadata/properties"/>
    <ds:schemaRef ds:uri="http://schemas.microsoft.com/office/infopath/2007/PartnerControls"/>
    <ds:schemaRef ds:uri="05571660-ad75-406e-8f5e-656ff950c37c"/>
    <ds:schemaRef ds:uri="829a9ea5-d653-47cf-8465-c3e906c35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2648</Characters>
  <Application>Microsoft Office Word</Application>
  <DocSecurity>0</DocSecurity>
  <Lines>64</Lines>
  <Paragraphs>27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Tuinstra</dc:creator>
  <cp:keywords/>
  <dc:description/>
  <cp:lastModifiedBy>Ellen Olbers</cp:lastModifiedBy>
  <cp:revision>2</cp:revision>
  <dcterms:created xsi:type="dcterms:W3CDTF">2026-09-29T14:46:00Z</dcterms:created>
  <dcterms:modified xsi:type="dcterms:W3CDTF">2026-09-29T14:46:00Z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0x010100F3F2D00596259F499048151DA90B526C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